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07D0">
      <w:pPr>
        <w:spacing w:before="211" w:line="203" w:lineRule="auto"/>
        <w:rPr>
          <w:rFonts w:hint="eastAsia" w:ascii="CESI仿宋-GB2312" w:hAnsi="CESI仿宋-GB2312" w:eastAsia="CESI仿宋-GB2312" w:cs="CESI仿宋-GB2312"/>
          <w:b/>
          <w:bCs/>
          <w:spacing w:val="59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59"/>
          <w:sz w:val="24"/>
          <w:szCs w:val="24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spacing w:val="59"/>
          <w:sz w:val="24"/>
          <w:szCs w:val="24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/>
          <w:bCs/>
          <w:spacing w:val="59"/>
          <w:sz w:val="24"/>
          <w:szCs w:val="24"/>
        </w:rPr>
        <w:t>-1：</w:t>
      </w:r>
    </w:p>
    <w:p w14:paraId="5B91B3C4">
      <w:pPr>
        <w:spacing w:before="211" w:line="203" w:lineRule="auto"/>
        <w:jc w:val="center"/>
        <w:rPr>
          <w:rFonts w:hint="eastAsia" w:ascii="宋体" w:hAnsi="宋体" w:eastAsia="宋体" w:cs="CESI仿宋-GB2312"/>
          <w:b/>
          <w:bCs/>
          <w:spacing w:val="59"/>
          <w:sz w:val="32"/>
          <w:szCs w:val="32"/>
        </w:rPr>
      </w:pPr>
      <w:r>
        <w:rPr>
          <w:rFonts w:hint="eastAsia" w:ascii="宋体" w:hAnsi="宋体" w:eastAsia="宋体" w:cs="CESI仿宋-GB2312"/>
          <w:b/>
          <w:bCs/>
          <w:spacing w:val="59"/>
          <w:sz w:val="32"/>
          <w:szCs w:val="32"/>
        </w:rPr>
        <w:t>2025年第一届上海市餐饮烹饪行业职业技能大赛</w:t>
      </w:r>
    </w:p>
    <w:p w14:paraId="7FAA541F">
      <w:pPr>
        <w:spacing w:before="211" w:after="240" w:afterLines="100" w:line="204" w:lineRule="auto"/>
        <w:jc w:val="center"/>
        <w:rPr>
          <w:rFonts w:hint="eastAsia" w:ascii="宋体" w:hAnsi="宋体" w:eastAsia="宋体" w:cs="CESI仿宋-GB2312"/>
          <w:b/>
          <w:bCs/>
          <w:sz w:val="32"/>
          <w:szCs w:val="32"/>
        </w:rPr>
      </w:pPr>
      <w:r>
        <w:rPr>
          <w:rFonts w:hint="eastAsia" w:ascii="宋体" w:hAnsi="宋体" w:eastAsia="宋体" w:cs="CESI仿宋-GB2312"/>
          <w:b/>
          <w:bCs/>
          <w:spacing w:val="59"/>
          <w:sz w:val="32"/>
          <w:szCs w:val="32"/>
        </w:rPr>
        <w:t>“中式烹调”项目技术文</w:t>
      </w:r>
      <w:r>
        <w:rPr>
          <w:rFonts w:hint="eastAsia" w:ascii="宋体" w:hAnsi="宋体" w:eastAsia="宋体" w:cs="CESI仿宋-GB2312"/>
          <w:b/>
          <w:bCs/>
          <w:spacing w:val="-8"/>
          <w:sz w:val="32"/>
          <w:szCs w:val="32"/>
        </w:rPr>
        <w:t>件</w:t>
      </w:r>
    </w:p>
    <w:p w14:paraId="446A1502">
      <w:pPr>
        <w:spacing w:before="209" w:line="299" w:lineRule="auto"/>
        <w:ind w:right="1445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  <w:t>一</w:t>
      </w:r>
      <w:r>
        <w:rPr>
          <w:rFonts w:hint="eastAsia" w:cs="CESI仿宋-GB2312" w:asciiTheme="minorEastAsia" w:hAnsiTheme="minorEastAsia" w:eastAsiaTheme="minorEastAsia"/>
          <w:spacing w:val="-28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  <w:t>、</w:t>
      </w:r>
      <w:r>
        <w:rPr>
          <w:rFonts w:hint="eastAsia" w:cs="CESI仿宋-GB2312" w:asciiTheme="minorEastAsia" w:hAnsiTheme="minorEastAsia" w:eastAsiaTheme="minorEastAsia"/>
          <w:spacing w:val="-5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  <w:t>比赛说明</w:t>
      </w:r>
    </w:p>
    <w:p w14:paraId="34B4CF5C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（一）竞赛项目：中式烹调</w:t>
      </w:r>
      <w:bookmarkStart w:id="0" w:name="_GoBack"/>
      <w:bookmarkEnd w:id="0"/>
    </w:p>
    <w:p w14:paraId="1783C9E7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（二）竞赛标准：</w:t>
      </w:r>
    </w:p>
    <w:p w14:paraId="35E54F5A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本次竞赛以中式烹调师高级工（三级）国家职业等级认定标准为依据 ，借鉴相关大赛考核内容制定。</w:t>
      </w:r>
    </w:p>
    <w:p w14:paraId="2B73808A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（三）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竞赛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时间：150分钟。</w:t>
      </w:r>
    </w:p>
    <w:p w14:paraId="3921FE85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（四）竞赛内容：</w:t>
      </w:r>
    </w:p>
    <w:p w14:paraId="682E1173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每名选手需完成一道指定菜肴、两道自选菜肴。</w:t>
      </w:r>
    </w:p>
    <w:p w14:paraId="4A606083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1.指定菜肴（比赛开始60分钟后出菜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至70分钟结束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）</w:t>
      </w:r>
    </w:p>
    <w:p w14:paraId="6E636577">
      <w:pPr>
        <w:spacing w:before="33" w:line="360" w:lineRule="auto"/>
        <w:ind w:left="432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“青椒鲈鱼丝”（主辅料现场提供）。</w:t>
      </w:r>
    </w:p>
    <w:p w14:paraId="76388B4D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2.自选菜肴（比赛开始90分钟后出菜）</w:t>
      </w:r>
    </w:p>
    <w:p w14:paraId="7244F996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（1）“禽类原料菜肴”（主料为现场提供的“圣农”品牌鸡胸肉500克左右，辅料选手自备）。</w:t>
      </w:r>
    </w:p>
    <w:p w14:paraId="5B27EFFE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（2）“豆制品菌菇蔬菜类菜肴”（主辅料由选手自备）。</w:t>
      </w:r>
    </w:p>
    <w:p w14:paraId="262ED0E5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3.菜肴作品呈现</w:t>
      </w:r>
    </w:p>
    <w:p w14:paraId="6D10B110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（1）指定菜肴采用现场提供的直径 25cm 平盘盛装。</w:t>
      </w:r>
    </w:p>
    <w:p w14:paraId="3465A4C8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（2）两款自选菜制作，需烹调技法不同 ，符合减油、减盐的原则。</w:t>
      </w:r>
    </w:p>
    <w:p w14:paraId="3A6F4AC6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（3）自选菜以一例份（三人量）加一人份品尝碟，或是四份每人份的方式呈现。</w:t>
      </w:r>
    </w:p>
    <w:p w14:paraId="5A9457A8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（4）自选菜需自备器皿，正面不得有企业标识或 LOGO。</w:t>
      </w:r>
    </w:p>
    <w:p w14:paraId="2CCE890F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（五）制作菜品应符合以下要求：</w:t>
      </w:r>
    </w:p>
    <w:p w14:paraId="0A6CCEDB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指定菜肴“青椒鲈鱼丝”的原料现场提供，鲈鱼一条750克左右，羊角青椒1只，选手现场完成原料切配与烹制。</w:t>
      </w:r>
    </w:p>
    <w:p w14:paraId="0B486933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自选菜肴两道，分别为禽类原料与豆制品菌菇蔬菜类原料，部分食材需选手自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备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。原料严格实行 “三不”原则 ，即不使用燕窝 、干鲍 、鱼翅等高档原料，不使用国家明令禁止或保护的动植物，不违规使用添加剂。</w:t>
      </w:r>
    </w:p>
    <w:p w14:paraId="73F8817F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赛场提供基础调味品，色拉油、料酒、酱油、醋、盐 、白糖等调料，特殊调料自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备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。</w:t>
      </w:r>
    </w:p>
    <w:p w14:paraId="1F8CD947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自备原料需符合以下规定：</w:t>
      </w:r>
    </w:p>
    <w:p w14:paraId="7978413F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菌菇及蔬菜类，可洗净、剥皮 ，不能切割 ，未经制熟；豆制品类，不可去包装，不得提前改刀等操作；高汤可场外预制，但不得入味 ；干货食材，可涨发 ，但必须在比赛现场调味及烹制。</w:t>
      </w:r>
    </w:p>
    <w:p w14:paraId="156C0088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选手赛前填写两款自选菜肴的作品说明表，比赛中随作品同时上交。</w:t>
      </w:r>
    </w:p>
    <w:p w14:paraId="6B5D1195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（六）赛场水电配套齐全 ，提供炉灶、炒锅、砧板等基础烹饪用具 。盛器（背面底部写名字 ，赛后领取）及特殊器具等用具由选手自备。</w:t>
      </w:r>
    </w:p>
    <w:p w14:paraId="6C787976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（七）操作全过程注意卫生，操作流程符合食品安全要求。</w:t>
      </w:r>
    </w:p>
    <w:p w14:paraId="64D89947">
      <w:pPr>
        <w:spacing w:before="209" w:line="299" w:lineRule="auto"/>
        <w:ind w:right="1445"/>
        <w:jc w:val="both"/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  <w:t>二 、评判细则</w:t>
      </w:r>
    </w:p>
    <w:p w14:paraId="647D2AE8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比赛按赛前准备、专业加工、作品呈现 、口味质感等方面进行评判 ，满分为  100  分。</w:t>
      </w:r>
    </w:p>
    <w:p w14:paraId="30E3F8A0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 ）赛前准备及赛后整理（10分）</w:t>
      </w:r>
    </w:p>
    <w:p w14:paraId="34C5CCA5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自带食材符合比赛规则，不得带入鲈鱼、鸡胸肉，主料辅料按要求带入比赛场，符合节约不浪费的原则；自带物品分类收纳，自带食材的贮藏及运输温度符合国家食品安全规定；操作工位物品摆放合理、整洁有序；着装为现场提供的厨师服、厨帽及围裙 ，不佩戴任何配饰，穿着自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备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的工作裤与工作鞋。</w:t>
      </w:r>
    </w:p>
    <w:p w14:paraId="2348AA76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（二 ）专业加工（30分）</w:t>
      </w:r>
    </w:p>
    <w:p w14:paraId="35C04683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主辅料加工过程符合操作规范及食品安全规范； 加工时安全使用工具与设备；加工前及加工过程中及时洗手 、保持个人卫生 ；操作过程中食材、半成品及时合理存储；加工 、烹调过程规范有序 ，体现传统或现代技法；合理分配工作内容 、时间；工位整洁有序、干净 ，废弃物处理妥当 。</w:t>
      </w:r>
    </w:p>
    <w:p w14:paraId="2C5DDAAB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（三 ）作品呈现（20分）</w:t>
      </w:r>
    </w:p>
    <w:p w14:paraId="279AAC1D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摆盘实用（不允许使用盘中盘），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便于传送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，装饰或点缀物可食用；色泽明亮 ，色彩鲜明、搭配和谐；具有现代艺术观赏性 ，富有食欲和视觉冲击力；作品造型 、规格 、份量一致。</w:t>
      </w:r>
    </w:p>
    <w:p w14:paraId="73C98DC7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 四）口味质感（40分）</w:t>
      </w:r>
    </w:p>
    <w:p w14:paraId="165102CE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口味质感与作品说明表内容一致；主味突出，风味特别、调味恰当 ，富有层次感；  火候得当 ，无腥膻等异味；食材质感鲜明 ，符合应有的口感特点。</w:t>
      </w:r>
    </w:p>
    <w:p w14:paraId="3CE567E3">
      <w:pPr>
        <w:spacing w:before="209" w:line="299" w:lineRule="auto"/>
        <w:ind w:right="1445"/>
        <w:jc w:val="both"/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3"/>
          <w:sz w:val="24"/>
          <w:szCs w:val="24"/>
        </w:rPr>
        <w:t>三 、选手成绩</w:t>
      </w:r>
    </w:p>
    <w:p w14:paraId="741CBF73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本项目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实行百分制。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其中“青椒鲈鱼丝”占总成绩40%，“禽类原料菜肴”占总成绩30%，“豆制品菌菇蔬菜类菜肴”占总成绩3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0%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，总分取各位裁判打分的平均值。</w:t>
      </w:r>
    </w:p>
    <w:p w14:paraId="1E2171A4">
      <w:pPr>
        <w:spacing w:before="120" w:line="360" w:lineRule="auto"/>
        <w:ind w:firstLine="448" w:firstLineChars="200"/>
        <w:outlineLvl w:val="0"/>
        <w:rPr>
          <w:rFonts w:hint="default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</w:pP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  <w:t>选手需在规定时间内完成本赛项所有内容，每超时1分钟扣总成绩1分，超过5分钟后停止比赛。</w:t>
      </w:r>
    </w:p>
    <w:p w14:paraId="7C350A31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</w:p>
    <w:sectPr>
      <w:footerReference r:id="rId3" w:type="default"/>
      <w:pgSz w:w="11906" w:h="16838"/>
      <w:pgMar w:top="1431" w:right="1764" w:bottom="1151" w:left="1785" w:header="0" w:footer="1026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ans">
    <w:altName w:val="微软雅黑"/>
    <w:panose1 w:val="00000000000000000000"/>
    <w:charset w:val="86"/>
    <w:family w:val="auto"/>
    <w:pitch w:val="default"/>
    <w:sig w:usb0="00000000" w:usb1="00000000" w:usb2="000030A0" w:usb3="00000584" w:csb0="6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A6A0">
    <w:pPr>
      <w:spacing w:line="125" w:lineRule="exact"/>
      <w:ind w:firstLine="4130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FC3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FC3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137B5"/>
    <w:rsid w:val="0012736B"/>
    <w:rsid w:val="002C1C7C"/>
    <w:rsid w:val="003137B5"/>
    <w:rsid w:val="00334951"/>
    <w:rsid w:val="00353567"/>
    <w:rsid w:val="003C74C2"/>
    <w:rsid w:val="005867CD"/>
    <w:rsid w:val="005F75BE"/>
    <w:rsid w:val="00626A99"/>
    <w:rsid w:val="00752774"/>
    <w:rsid w:val="007A4AF5"/>
    <w:rsid w:val="007D6AF8"/>
    <w:rsid w:val="008C2ABC"/>
    <w:rsid w:val="0094152C"/>
    <w:rsid w:val="00B20AF7"/>
    <w:rsid w:val="00B74109"/>
    <w:rsid w:val="00C34BAE"/>
    <w:rsid w:val="00D17885"/>
    <w:rsid w:val="00F85026"/>
    <w:rsid w:val="076B5857"/>
    <w:rsid w:val="0E72396F"/>
    <w:rsid w:val="0F9A4F2B"/>
    <w:rsid w:val="0FF3288D"/>
    <w:rsid w:val="13C460F2"/>
    <w:rsid w:val="175956CC"/>
    <w:rsid w:val="176C53FF"/>
    <w:rsid w:val="18CB43A7"/>
    <w:rsid w:val="1DBD46D4"/>
    <w:rsid w:val="22837AA1"/>
    <w:rsid w:val="234E00AF"/>
    <w:rsid w:val="251175E6"/>
    <w:rsid w:val="2670658E"/>
    <w:rsid w:val="2B9645C9"/>
    <w:rsid w:val="2FE53B49"/>
    <w:rsid w:val="330E33B7"/>
    <w:rsid w:val="33B7B443"/>
    <w:rsid w:val="399F2FBB"/>
    <w:rsid w:val="3AEDB9F6"/>
    <w:rsid w:val="3F214472"/>
    <w:rsid w:val="3FC43F89"/>
    <w:rsid w:val="3FD55988"/>
    <w:rsid w:val="3FEF1C36"/>
    <w:rsid w:val="40FE4A6B"/>
    <w:rsid w:val="4B644064"/>
    <w:rsid w:val="4EFFB30F"/>
    <w:rsid w:val="56464A92"/>
    <w:rsid w:val="57D60097"/>
    <w:rsid w:val="582C415B"/>
    <w:rsid w:val="5E3E24F3"/>
    <w:rsid w:val="65130235"/>
    <w:rsid w:val="6B3E1D84"/>
    <w:rsid w:val="6D0D5EB2"/>
    <w:rsid w:val="6D6F4477"/>
    <w:rsid w:val="6DE36C13"/>
    <w:rsid w:val="6EBF31DC"/>
    <w:rsid w:val="6EDA1DC4"/>
    <w:rsid w:val="73F92CEC"/>
    <w:rsid w:val="74BB254A"/>
    <w:rsid w:val="75A164C3"/>
    <w:rsid w:val="77935205"/>
    <w:rsid w:val="782A7918"/>
    <w:rsid w:val="7AFF685C"/>
    <w:rsid w:val="7E402507"/>
    <w:rsid w:val="8579865A"/>
    <w:rsid w:val="B6BF949E"/>
    <w:rsid w:val="F67DBF3A"/>
    <w:rsid w:val="FFED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ans" w:hAnsi="FreeSans" w:eastAsia="FreeSans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FreeSans" w:hAnsi="FreeSans" w:eastAsia="FreeSans" w:cs="FreeSans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_ccf39ef9-1cdf-4b3b-92b5-8f1117db8211"/>
    <w:qFormat/>
    <w:uiPriority w:val="99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1442</Characters>
  <Lines>10</Lines>
  <Paragraphs>2</Paragraphs>
  <TotalTime>0</TotalTime>
  <ScaleCrop>false</ScaleCrop>
  <LinksUpToDate>false</LinksUpToDate>
  <CharactersWithSpaces>1491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2025-08-02T00:02:00Z</dcterms:created>
  <dc:creator>章益新</dc:creator>
  <cp:lastModifiedBy>张磊</cp:lastModifiedBy>
  <cp:lastPrinted>2025-10-27T03:08:00Z</cp:lastPrinted>
  <dcterms:modified xsi:type="dcterms:W3CDTF">2025-11-20T03:12:52Z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2025-10-09T14:43:31Z</vt:filetime>
  </property>
  <property fmtid="{D5CDD505-2E9C-101B-9397-08002B2CF9AE}" pid="4" name="KSOProductBuildVer">
    <vt:lpwstr>2052-12.1.0.23125</vt:lpwstr>
  </property>
  <property fmtid="{D5CDD505-2E9C-101B-9397-08002B2CF9AE}" pid="5" name="ICV">
    <vt:lpwstr>1604CACE40A33D515BB6E968082EBDA8</vt:lpwstr>
  </property>
  <property fmtid="{D5CDD505-2E9C-101B-9397-08002B2CF9AE}" pid="6" name="KSOTemplateDocerSaveRecord">
    <vt:lpwstr>eyJoZGlkIjoiYTUzZDc4MDc2YTYyNWNiYTk4OTFiYTQ1YjM0NDZlZjkiLCJ1c2VySWQiOiI3MTIzNjE3OTUifQ==</vt:lpwstr>
  </property>
</Properties>
</file>